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17" w:rsidRDefault="00C95417" w:rsidP="00B1421E">
      <w:pPr>
        <w:pStyle w:val="1"/>
        <w:jc w:val="center"/>
        <w:rPr>
          <w:sz w:val="28"/>
          <w:szCs w:val="28"/>
        </w:rPr>
      </w:pPr>
    </w:p>
    <w:p w:rsidR="00B1421E" w:rsidRDefault="00B1421E" w:rsidP="00B1421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ОБРАЗОВАНИЯ </w:t>
      </w:r>
      <w:r w:rsidR="00EE0BFA">
        <w:rPr>
          <w:sz w:val="28"/>
          <w:szCs w:val="28"/>
        </w:rPr>
        <w:t>НОВОПАВЛОВСКИЙ</w:t>
      </w:r>
      <w:r>
        <w:rPr>
          <w:sz w:val="28"/>
          <w:szCs w:val="28"/>
        </w:rPr>
        <w:t xml:space="preserve">  СЕЛЬСОВЕТ    АКБУЛАКСКОГО РАЙОНА  ОРЕНБУРГСКОЙ ОБЛАСТИ</w:t>
      </w:r>
    </w:p>
    <w:p w:rsidR="00B1421E" w:rsidRPr="00B1421E" w:rsidRDefault="00B1421E" w:rsidP="00B1421E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21E" w:rsidRDefault="00B1421E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21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E0BFA">
        <w:rPr>
          <w:rFonts w:ascii="Times New Roman" w:hAnsi="Times New Roman" w:cs="Times New Roman"/>
          <w:b/>
          <w:bCs/>
          <w:sz w:val="28"/>
          <w:szCs w:val="28"/>
        </w:rPr>
        <w:t xml:space="preserve">О С Т А Н О В Л Е Н И Е </w:t>
      </w:r>
    </w:p>
    <w:p w:rsidR="00B1421E" w:rsidRDefault="00B1421E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21E" w:rsidRPr="00B1421E" w:rsidRDefault="00B1421E" w:rsidP="00B1421E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8BF" w:rsidRDefault="009E07D9" w:rsidP="00D618B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01.12</w:t>
      </w:r>
      <w:r w:rsidR="00D618BF">
        <w:rPr>
          <w:rFonts w:ascii="Times New Roman" w:hAnsi="Times New Roman" w:cs="Times New Roman"/>
          <w:color w:val="auto"/>
          <w:sz w:val="28"/>
          <w:szCs w:val="28"/>
        </w:rPr>
        <w:t xml:space="preserve">.2022 г.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№69</w:t>
      </w:r>
      <w:r w:rsidR="00D618BF">
        <w:rPr>
          <w:rFonts w:ascii="Times New Roman" w:hAnsi="Times New Roman" w:cs="Times New Roman"/>
          <w:color w:val="auto"/>
          <w:sz w:val="28"/>
          <w:szCs w:val="28"/>
        </w:rPr>
        <w:t>-п</w:t>
      </w:r>
    </w:p>
    <w:p w:rsidR="00B1421E" w:rsidRDefault="00EE0BFA" w:rsidP="00B1421E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142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Новопавловка</w:t>
      </w:r>
    </w:p>
    <w:p w:rsidR="0001348D" w:rsidRPr="00B1421E" w:rsidRDefault="0001348D" w:rsidP="00B4141C"/>
    <w:p w:rsidR="0001348D" w:rsidRPr="00B1421E" w:rsidRDefault="0001348D" w:rsidP="00B4141C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1421E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B1421E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контролю  </w:t>
      </w:r>
      <w:r w:rsidRPr="00B1421E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="00D618BF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2023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01348D" w:rsidRPr="002F479D" w:rsidRDefault="0001348D" w:rsidP="00B4141C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01348D" w:rsidRPr="002F479D" w:rsidRDefault="0001348D" w:rsidP="00B14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Default="0001348D" w:rsidP="00B1421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«Огосударственном контроле (надзоре) и муниципальном контроле в РоссийскойФедерации», статьей 17.1 Федерального закона от 06.10.2003 № 131-ФЗ «Об общихпринципах организации местного самоуправления в Российской Федерации»,постановлением Правительства Российской Федерации от 25.06.2021 № 990 «Обутверждении Правил разработки и утверждения контрольными (надзорными) органамипрограммы профилактики рисков причинения вреда (ущерба) охраняемым закономценностям», решением Совета депутатов муниципального образования</w:t>
      </w:r>
      <w:r w:rsidR="00D618BF">
        <w:rPr>
          <w:rFonts w:ascii="Times New Roman" w:hAnsi="Times New Roman"/>
          <w:b w:val="0"/>
          <w:sz w:val="28"/>
          <w:szCs w:val="28"/>
        </w:rPr>
        <w:t xml:space="preserve"> </w:t>
      </w:r>
      <w:r w:rsidR="00EE0BFA">
        <w:rPr>
          <w:rFonts w:ascii="Times New Roman" w:hAnsi="Times New Roman"/>
          <w:b w:val="0"/>
          <w:sz w:val="28"/>
          <w:szCs w:val="28"/>
        </w:rPr>
        <w:t>Новопавловский</w:t>
      </w:r>
      <w:r w:rsidR="00B1421E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/>
          <w:b w:val="0"/>
          <w:sz w:val="28"/>
          <w:szCs w:val="28"/>
        </w:rPr>
        <w:t xml:space="preserve"> от 2</w:t>
      </w:r>
      <w:r w:rsidR="00B1421E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.09.2021 № </w:t>
      </w:r>
      <w:r w:rsidR="00EE0BFA">
        <w:rPr>
          <w:rFonts w:ascii="Times New Roman" w:hAnsi="Times New Roman"/>
          <w:b w:val="0"/>
          <w:sz w:val="28"/>
          <w:szCs w:val="28"/>
        </w:rPr>
        <w:t>46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="00B1421E"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 w:rsidR="00B1421E">
        <w:rPr>
          <w:rFonts w:ascii="Times New Roman" w:hAnsi="Times New Roman"/>
          <w:b w:val="0"/>
          <w:sz w:val="28"/>
          <w:szCs w:val="28"/>
        </w:rPr>
        <w:t xml:space="preserve">муниципальном контроле в сфере благоустройства на территории МО </w:t>
      </w:r>
      <w:r w:rsidR="00EE0BFA">
        <w:rPr>
          <w:rFonts w:ascii="Times New Roman" w:hAnsi="Times New Roman"/>
          <w:b w:val="0"/>
          <w:sz w:val="28"/>
          <w:szCs w:val="28"/>
        </w:rPr>
        <w:t>Новопавловский</w:t>
      </w:r>
      <w:r w:rsidR="00B1421E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 w:rsidR="00B1421E">
        <w:rPr>
          <w:rFonts w:ascii="Times New Roman" w:hAnsi="Times New Roman"/>
          <w:b w:val="0"/>
          <w:sz w:val="28"/>
          <w:szCs w:val="28"/>
        </w:rPr>
        <w:t>ом</w:t>
      </w:r>
      <w:r w:rsidR="00D618BF">
        <w:rPr>
          <w:rFonts w:ascii="Times New Roman" w:hAnsi="Times New Roman"/>
          <w:b w:val="0"/>
          <w:sz w:val="28"/>
          <w:szCs w:val="28"/>
        </w:rPr>
        <w:t xml:space="preserve"> </w:t>
      </w:r>
      <w:r w:rsidR="00B1421E">
        <w:rPr>
          <w:rFonts w:ascii="Times New Roman" w:hAnsi="Times New Roman"/>
          <w:b w:val="0"/>
          <w:sz w:val="28"/>
          <w:szCs w:val="28"/>
        </w:rPr>
        <w:t xml:space="preserve">МО </w:t>
      </w:r>
      <w:r w:rsidR="00EE0BFA">
        <w:rPr>
          <w:rFonts w:ascii="Times New Roman" w:hAnsi="Times New Roman"/>
          <w:b w:val="0"/>
          <w:sz w:val="28"/>
          <w:szCs w:val="28"/>
        </w:rPr>
        <w:t>Новопавловский</w:t>
      </w:r>
      <w:r w:rsidR="00B1421E">
        <w:rPr>
          <w:rFonts w:ascii="Times New Roman" w:hAnsi="Times New Roman"/>
          <w:b w:val="0"/>
          <w:sz w:val="28"/>
          <w:szCs w:val="28"/>
        </w:rPr>
        <w:t xml:space="preserve"> сельсовет, п о с т а н о в л я ю:</w:t>
      </w:r>
    </w:p>
    <w:p w:rsidR="0001348D" w:rsidRPr="000F3A12" w:rsidRDefault="0001348D" w:rsidP="00B1421E">
      <w:pPr>
        <w:pStyle w:val="a5"/>
        <w:shd w:val="clear" w:color="auto" w:fill="auto"/>
        <w:spacing w:after="0" w:line="240" w:lineRule="auto"/>
        <w:ind w:firstLine="0"/>
        <w:contextualSpacing/>
        <w:jc w:val="left"/>
        <w:rPr>
          <w:sz w:val="28"/>
          <w:szCs w:val="28"/>
        </w:rPr>
      </w:pPr>
    </w:p>
    <w:p w:rsidR="0001348D" w:rsidRPr="00B4141C" w:rsidRDefault="0001348D" w:rsidP="00B4141C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</w:t>
      </w:r>
      <w:r w:rsidR="00D618BF">
        <w:rPr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приложению. </w:t>
      </w:r>
    </w:p>
    <w:p w:rsidR="00B1421E" w:rsidRPr="00EB4817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даты его подписания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rFonts w:ascii="Times New Roman" w:hAnsi="Times New Roman"/>
          <w:color w:val="000000"/>
          <w:sz w:val="28"/>
          <w:szCs w:val="28"/>
        </w:rPr>
        <w:t>(</w:t>
      </w:r>
      <w:hyperlink r:id="rId7" w:history="1">
        <w:r w:rsidR="00EE0BFA" w:rsidRPr="00CF3033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EE0BFA" w:rsidRPr="00CF3033">
          <w:rPr>
            <w:rStyle w:val="af"/>
            <w:rFonts w:ascii="Times New Roman" w:hAnsi="Times New Roman"/>
            <w:sz w:val="28"/>
            <w:szCs w:val="28"/>
          </w:rPr>
          <w:t>://</w:t>
        </w:r>
        <w:r w:rsidR="00EE0BFA" w:rsidRPr="00CF3033">
          <w:rPr>
            <w:rStyle w:val="af"/>
            <w:rFonts w:ascii="Times New Roman" w:hAnsi="Times New Roman"/>
            <w:sz w:val="28"/>
            <w:szCs w:val="28"/>
            <w:lang w:val="en-US"/>
          </w:rPr>
          <w:t>novopavlovka</w:t>
        </w:r>
        <w:r w:rsidR="00EE0BFA" w:rsidRPr="00CF3033">
          <w:rPr>
            <w:rStyle w:val="af"/>
            <w:rFonts w:ascii="Times New Roman" w:hAnsi="Times New Roman"/>
            <w:sz w:val="28"/>
            <w:szCs w:val="28"/>
          </w:rPr>
          <w:t>.</w:t>
        </w:r>
        <w:r w:rsidR="00EE0BFA" w:rsidRPr="00CF3033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="00EE0BFA" w:rsidRPr="00CF3033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Pr="00EB4817">
        <w:rPr>
          <w:rFonts w:ascii="Times New Roman" w:hAnsi="Times New Roman"/>
          <w:color w:val="000000"/>
          <w:sz w:val="24"/>
          <w:szCs w:val="24"/>
        </w:rPr>
        <w:t>)</w:t>
      </w:r>
      <w:r w:rsidRPr="00EB4817">
        <w:rPr>
          <w:rFonts w:ascii="Times New Roman" w:hAnsi="Times New Roman"/>
          <w:color w:val="000000"/>
          <w:sz w:val="28"/>
          <w:szCs w:val="28"/>
        </w:rPr>
        <w:t>.</w:t>
      </w:r>
    </w:p>
    <w:p w:rsidR="00B1421E" w:rsidRPr="00311356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90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1421E" w:rsidRPr="00EE0BFA" w:rsidRDefault="00B1421E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62" w:rsidRPr="00EE0BFA" w:rsidRDefault="009D4A62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1E" w:rsidRPr="00EE0BFA" w:rsidRDefault="00B1421E" w:rsidP="005A180C">
      <w:pPr>
        <w:ind w:left="-709"/>
        <w:rPr>
          <w:rFonts w:ascii="Times New Roman" w:hAnsi="Times New Roman" w:cs="Times New Roman"/>
        </w:rPr>
      </w:pPr>
      <w:r w:rsidRPr="00EB4817">
        <w:rPr>
          <w:rFonts w:ascii="Times New Roman" w:hAnsi="Times New Roman"/>
          <w:sz w:val="28"/>
          <w:szCs w:val="28"/>
        </w:rPr>
        <w:t>Глава муниципального образован</w:t>
      </w:r>
      <w:r w:rsidR="005A180C">
        <w:rPr>
          <w:rFonts w:ascii="Times New Roman" w:hAnsi="Times New Roman"/>
          <w:sz w:val="28"/>
          <w:szCs w:val="28"/>
        </w:rPr>
        <w:t xml:space="preserve">ия:    </w:t>
      </w:r>
      <w:r w:rsidR="009E07D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A180C">
        <w:rPr>
          <w:rFonts w:ascii="Times New Roman" w:hAnsi="Times New Roman"/>
          <w:sz w:val="28"/>
          <w:szCs w:val="28"/>
        </w:rPr>
        <w:t xml:space="preserve"> </w:t>
      </w:r>
      <w:r w:rsidR="00EE0BFA">
        <w:rPr>
          <w:rFonts w:ascii="Times New Roman" w:hAnsi="Times New Roman"/>
          <w:sz w:val="28"/>
          <w:szCs w:val="28"/>
        </w:rPr>
        <w:t>Баймухамбетова К.У.</w:t>
      </w:r>
    </w:p>
    <w:p w:rsidR="00B1421E" w:rsidRPr="00EB4817" w:rsidRDefault="00B1421E" w:rsidP="00B1421E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  <w:bookmarkStart w:id="0" w:name="_GoBack"/>
      <w:bookmarkEnd w:id="0"/>
    </w:p>
    <w:p w:rsidR="00B1421E" w:rsidRPr="00EE0BFA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EE0BFA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EE0BFA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P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01348D" w:rsidRPr="00B1421E" w:rsidRDefault="0001348D" w:rsidP="00B4141C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B1421E">
        <w:rPr>
          <w:sz w:val="28"/>
          <w:szCs w:val="28"/>
        </w:rPr>
        <w:t xml:space="preserve">Приложение </w:t>
      </w:r>
    </w:p>
    <w:p w:rsidR="0001348D" w:rsidRPr="00B1421E" w:rsidRDefault="0001348D" w:rsidP="00B4141C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B1421E">
        <w:rPr>
          <w:sz w:val="28"/>
          <w:szCs w:val="28"/>
        </w:rPr>
        <w:t>к постановлению администрации</w:t>
      </w:r>
    </w:p>
    <w:p w:rsidR="0001348D" w:rsidRPr="00B1421E" w:rsidRDefault="009E07D9" w:rsidP="00B4141C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>
        <w:rPr>
          <w:sz w:val="28"/>
          <w:szCs w:val="28"/>
        </w:rPr>
        <w:t>01.12</w:t>
      </w:r>
      <w:r w:rsidR="00D618BF">
        <w:rPr>
          <w:sz w:val="28"/>
          <w:szCs w:val="28"/>
        </w:rPr>
        <w:t>.2022</w:t>
      </w:r>
      <w:r w:rsidR="00B1421E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="0028500A">
        <w:rPr>
          <w:sz w:val="28"/>
          <w:szCs w:val="28"/>
        </w:rPr>
        <w:t>-п</w:t>
      </w:r>
    </w:p>
    <w:p w:rsidR="0001348D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Pr="00B4141C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</w:t>
      </w: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по </w:t>
      </w:r>
      <w:r w:rsidRPr="00B4141C">
        <w:rPr>
          <w:rFonts w:ascii="Times New Roman" w:hAnsi="Times New Roman" w:cs="Times New Roman"/>
          <w:sz w:val="28"/>
        </w:rPr>
        <w:t xml:space="preserve">муниципальному контролю </w:t>
      </w:r>
    </w:p>
    <w:p w:rsidR="0001348D" w:rsidRPr="00B4141C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</w:rPr>
        <w:t xml:space="preserve">в сфере благоустройства </w:t>
      </w:r>
      <w:r w:rsidRPr="00B4141C">
        <w:rPr>
          <w:rFonts w:ascii="Times New Roman" w:hAnsi="Times New Roman" w:cs="Times New Roman"/>
          <w:sz w:val="28"/>
          <w:szCs w:val="28"/>
        </w:rPr>
        <w:t xml:space="preserve">на </w:t>
      </w:r>
      <w:r w:rsidR="00D618BF">
        <w:rPr>
          <w:rFonts w:ascii="Times New Roman" w:hAnsi="Times New Roman" w:cs="Times New Roman"/>
          <w:sz w:val="28"/>
          <w:szCs w:val="28"/>
        </w:rPr>
        <w:t>2023</w:t>
      </w:r>
      <w:r w:rsidRPr="00B414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348D" w:rsidRPr="00B4141C" w:rsidRDefault="0001348D" w:rsidP="00B4141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EE0BFA">
        <w:rPr>
          <w:rFonts w:ascii="Times New Roman" w:hAnsi="Times New Roman" w:cs="Times New Roman"/>
          <w:sz w:val="28"/>
          <w:szCs w:val="28"/>
        </w:rPr>
        <w:t>Новопавловский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r w:rsidR="00EE0BFA">
        <w:rPr>
          <w:rFonts w:ascii="Times New Roman" w:hAnsi="Times New Roman" w:cs="Times New Roman"/>
          <w:sz w:val="28"/>
          <w:szCs w:val="28"/>
        </w:rPr>
        <w:t>Новопавловский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="00D618BF">
        <w:rPr>
          <w:rFonts w:ascii="Times New Roman" w:hAnsi="Times New Roman" w:cs="Times New Roman"/>
          <w:sz w:val="28"/>
          <w:szCs w:val="28"/>
        </w:rPr>
        <w:t xml:space="preserve">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B1421E">
        <w:rPr>
          <w:rFonts w:ascii="Times New Roman" w:hAnsi="Times New Roman" w:cs="Times New Roman"/>
          <w:sz w:val="28"/>
          <w:szCs w:val="28"/>
        </w:rPr>
        <w:t xml:space="preserve">МО </w:t>
      </w:r>
      <w:r w:rsidR="00EE0BFA">
        <w:rPr>
          <w:rFonts w:ascii="Times New Roman" w:hAnsi="Times New Roman" w:cs="Times New Roman"/>
          <w:sz w:val="28"/>
          <w:szCs w:val="28"/>
        </w:rPr>
        <w:t>Новопавловский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(далее – Администрация).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EE0BFA">
        <w:rPr>
          <w:rFonts w:ascii="Times New Roman" w:hAnsi="Times New Roman" w:cs="Times New Roman"/>
          <w:sz w:val="28"/>
          <w:szCs w:val="28"/>
        </w:rPr>
        <w:t>Новопавловский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</w:t>
      </w:r>
      <w:r w:rsidR="00B1421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E0BFA">
        <w:rPr>
          <w:rFonts w:ascii="Times New Roman" w:hAnsi="Times New Roman" w:cs="Times New Roman"/>
          <w:sz w:val="28"/>
          <w:szCs w:val="28"/>
        </w:rPr>
        <w:t>Новопавловский</w:t>
      </w:r>
      <w:r w:rsidR="00B14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Правила благоустройства), </w:t>
      </w:r>
      <w:r w:rsidRPr="00B4141C">
        <w:rPr>
          <w:rFonts w:ascii="Times New Roman" w:hAnsi="Times New Roman" w:cs="Times New Roman"/>
          <w:sz w:val="28"/>
          <w:szCs w:val="28"/>
        </w:rPr>
        <w:t xml:space="preserve">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- организации и проведения мероприятий по профилактике рисков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причинения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2.4. Данные о проведенных мероприятиях.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В 2021 году плановых и внеплановых проверок не проводилось.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Обеспечено размещение на официальном сайте муниципального образования </w:t>
      </w:r>
      <w:r w:rsidR="00EE0BFA">
        <w:rPr>
          <w:rFonts w:ascii="Times New Roman" w:hAnsi="Times New Roman" w:cs="Times New Roman"/>
          <w:color w:val="010101"/>
          <w:sz w:val="28"/>
          <w:szCs w:val="28"/>
        </w:rPr>
        <w:t>Новопавловский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информации. В связи с эпидемиологической ситуацией и ограничительными мероприятиями  проведение публичных мероприятий (семинаров, круглых столов, совещаний) не представилось возможным. Данные мероприятия преимущественно проводились в виде видеоконференций, с использованием электронной, телефонной связи и различных мессенджеров.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EE0BFA">
        <w:rPr>
          <w:rFonts w:ascii="Times New Roman" w:hAnsi="Times New Roman" w:cs="Times New Roman"/>
          <w:color w:val="010101"/>
          <w:sz w:val="28"/>
          <w:szCs w:val="28"/>
        </w:rPr>
        <w:t>Новопавловский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на </w:t>
      </w:r>
      <w:r w:rsidR="00D618BF">
        <w:rPr>
          <w:rFonts w:ascii="Times New Roman" w:hAnsi="Times New Roman" w:cs="Times New Roman"/>
          <w:color w:val="010101"/>
          <w:sz w:val="28"/>
          <w:szCs w:val="28"/>
        </w:rPr>
        <w:t>2022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год не утверждался.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2.5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. Анализ и оценка рисков причинения вреда охраняемым законом ценностям.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размещение автотранспортных средств на озелененной территории и прочее.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>е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1348D" w:rsidRPr="00B4141C" w:rsidRDefault="0001348D" w:rsidP="00B4141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center"/>
        <w:rPr>
          <w:b/>
          <w:color w:val="010101"/>
          <w:sz w:val="28"/>
          <w:szCs w:val="28"/>
        </w:rPr>
      </w:pPr>
      <w:r w:rsidRPr="00B4141C">
        <w:rPr>
          <w:b/>
          <w:color w:val="010101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Pr="00B4141C">
        <w:rPr>
          <w:b/>
          <w:color w:val="010101"/>
          <w:sz w:val="28"/>
          <w:szCs w:val="28"/>
        </w:rPr>
        <w:br/>
      </w:r>
      <w:r w:rsidR="00EE0BFA">
        <w:rPr>
          <w:b/>
          <w:color w:val="010101"/>
          <w:sz w:val="28"/>
          <w:szCs w:val="28"/>
        </w:rPr>
        <w:t>Новопавловский</w:t>
      </w:r>
      <w:r w:rsidR="009D4A62">
        <w:rPr>
          <w:b/>
          <w:color w:val="010101"/>
          <w:sz w:val="28"/>
          <w:szCs w:val="28"/>
        </w:rPr>
        <w:t xml:space="preserve"> сельсовет  на </w:t>
      </w:r>
      <w:r w:rsidR="00D618BF">
        <w:rPr>
          <w:b/>
          <w:color w:val="010101"/>
          <w:sz w:val="28"/>
          <w:szCs w:val="28"/>
        </w:rPr>
        <w:t>2023</w:t>
      </w:r>
      <w:r w:rsidR="009D4A62">
        <w:rPr>
          <w:b/>
          <w:color w:val="010101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31"/>
        <w:gridCol w:w="2309"/>
        <w:gridCol w:w="3320"/>
        <w:gridCol w:w="1840"/>
        <w:gridCol w:w="1465"/>
      </w:tblGrid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№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п/п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Срок исполнения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1.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 xml:space="preserve">Размещение на официальном сайте в информационно-телекоммуникационной сети «Интернет» и в иных формах </w:t>
            </w: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следующей информации: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тексты нормативных правовых актов, регулирующих осуществление муниципального контроля;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руководство по соблюдению обязательных требований.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программа профилактики рисков причинения вреда и план проведения плановых контрольных мероприятий;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 о муниципальном контроле;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 xml:space="preserve">должностные лица органа муниципального </w:t>
            </w: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   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89056B" w:rsidP="008905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lastRenderedPageBreak/>
              <w:t>1 раз в квартал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2.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 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89056B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t xml:space="preserve">В течении 5 </w:t>
            </w:r>
            <w:r w:rsidR="00820C4A">
              <w:rPr>
                <w:rFonts w:ascii="Times New Roman" w:hAnsi="Times New Roman" w:cs="Times New Roman"/>
                <w:color w:val="010101"/>
              </w:rPr>
              <w:t xml:space="preserve">рабочих </w:t>
            </w:r>
            <w:r>
              <w:rPr>
                <w:rFonts w:ascii="Times New Roman" w:hAnsi="Times New Roman" w:cs="Times New Roman"/>
                <w:color w:val="010101"/>
              </w:rPr>
              <w:t>дней после обнаружения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3.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 осуществляется должностными лицами муниципального контроля по телефону, в письменной форме, на личном приеме либо в ходе проведения профилактического мероприятия, контрольного мероприятия..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89056B" w:rsidP="008905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t xml:space="preserve">В течении 2 рабочих дней с даты обращения </w:t>
            </w:r>
          </w:p>
        </w:tc>
      </w:tr>
    </w:tbl>
    <w:p w:rsidR="0001348D" w:rsidRPr="00B4141C" w:rsidRDefault="0001348D" w:rsidP="00B4141C">
      <w:pPr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3969"/>
        <w:gridCol w:w="3402"/>
        <w:gridCol w:w="1418"/>
      </w:tblGrid>
      <w:tr w:rsidR="0001348D" w:rsidRPr="00B4141C" w:rsidTr="000B4BCB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№</w:t>
            </w:r>
          </w:p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Наименование ОП, </w:t>
            </w:r>
            <w:r w:rsidRPr="00B4141C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D618B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Значение на 31.12.</w:t>
            </w:r>
            <w:r w:rsidR="00D618BF">
              <w:rPr>
                <w:rFonts w:ascii="Times New Roman" w:hAnsi="Times New Roman" w:cs="Times New Roman"/>
              </w:rPr>
              <w:t>2023</w:t>
            </w:r>
            <w:r w:rsidRPr="00B414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9D4A6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Pr="00B4141C">
              <w:rPr>
                <w:rFonts w:ascii="Times New Roman" w:hAnsi="Times New Roman" w:cs="Times New Roman"/>
              </w:rPr>
              <w:br/>
              <w:t>на Интернет-портале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МО </w:t>
            </w:r>
            <w:r w:rsidR="00EE0BFA">
              <w:rPr>
                <w:rFonts w:ascii="Times New Roman" w:hAnsi="Times New Roman" w:cs="Times New Roman"/>
                <w:color w:val="010101"/>
              </w:rPr>
              <w:t>Новопавловский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 </w:t>
            </w:r>
            <w:r w:rsidRPr="00B4141C">
              <w:rPr>
                <w:rFonts w:ascii="Times New Roman" w:hAnsi="Times New Roman" w:cs="Times New Roman"/>
                <w:bCs/>
              </w:rPr>
              <w:t xml:space="preserve">Правил благоустройства территории муниципального образования </w:t>
            </w:r>
            <w:r w:rsidR="00EE0BFA">
              <w:rPr>
                <w:rFonts w:ascii="Times New Roman" w:hAnsi="Times New Roman" w:cs="Times New Roman"/>
                <w:color w:val="010101"/>
              </w:rPr>
              <w:t>Новопавловский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актов, которыми вносятся изменения в </w:t>
            </w:r>
            <w:r w:rsidRPr="00B4141C">
              <w:rPr>
                <w:rFonts w:ascii="Times New Roman" w:hAnsi="Times New Roman" w:cs="Times New Roman"/>
                <w:bCs/>
              </w:rPr>
              <w:t>Правила благоустройства территории муниципального образования</w:t>
            </w:r>
            <w:r w:rsidRPr="00B4141C">
              <w:rPr>
                <w:rFonts w:ascii="Times New Roman" w:hAnsi="Times New Roman" w:cs="Times New Roman"/>
              </w:rPr>
              <w:t xml:space="preserve">, а также текстов соответствующих нормативных правовых актов, </w:t>
            </w:r>
          </w:p>
          <w:p w:rsidR="0001348D" w:rsidRPr="00B4141C" w:rsidRDefault="0001348D" w:rsidP="000B4BCB">
            <w:pPr>
              <w:rPr>
                <w:rFonts w:ascii="Times New Roman" w:hAnsi="Times New Roman" w:cs="Times New Roman"/>
                <w:color w:val="FF0000"/>
              </w:rPr>
            </w:pPr>
            <w:r w:rsidRPr="00B4141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348D" w:rsidRPr="00B4141C" w:rsidTr="00B4141C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Информирование субъектов муниципального контроля </w:t>
            </w:r>
            <w:r w:rsidRPr="00B4141C">
              <w:rPr>
                <w:rFonts w:ascii="Times New Roman" w:hAnsi="Times New Roman" w:cs="Times New Roman"/>
              </w:rPr>
              <w:br/>
              <w:t>по вопросам соблюдения обязательных требований Правил благоустройства территории муниципального образования</w:t>
            </w:r>
            <w:r w:rsidR="00EE0BFA">
              <w:rPr>
                <w:rFonts w:ascii="Times New Roman" w:hAnsi="Times New Roman" w:cs="Times New Roman"/>
                <w:color w:val="010101"/>
              </w:rPr>
              <w:t>Новопавловский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  <w:r w:rsidRPr="00B4141C">
              <w:rPr>
                <w:rFonts w:ascii="Times New Roman" w:hAnsi="Times New Roman" w:cs="Times New Roman"/>
                <w:color w:val="010101"/>
              </w:rPr>
              <w:t>,</w:t>
            </w:r>
            <w:r w:rsidRPr="00B4141C">
              <w:rPr>
                <w:rFonts w:ascii="Times New Roman" w:hAnsi="Times New Roman" w:cs="Times New Roman"/>
              </w:rPr>
              <w:br/>
              <w:t>в том числе: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разработка и опубликование руководств по соблюдению указанных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их в действие, а также рекомендации </w:t>
            </w:r>
            <w:r w:rsidRPr="00B4141C">
              <w:rPr>
                <w:rFonts w:ascii="Times New Roman" w:hAnsi="Times New Roman" w:cs="Times New Roman"/>
              </w:rPr>
              <w:br/>
              <w:t xml:space="preserve">о проведении необходимых организационных, технических 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информирование неопределенного круга подконтрольных субъектов посредством средств массовой </w:t>
            </w:r>
            <w:r w:rsidRPr="00B4141C">
              <w:rPr>
                <w:rFonts w:ascii="Times New Roman" w:hAnsi="Times New Roman" w:cs="Times New Roman"/>
              </w:rPr>
              <w:lastRenderedPageBreak/>
              <w:t xml:space="preserve">информации (интернет-сайты,местные печатные издания, телевидение, радио, социальные сети) </w:t>
            </w:r>
            <w:r w:rsidRPr="00B4141C">
              <w:rPr>
                <w:rFonts w:ascii="Times New Roman" w:hAnsi="Times New Roman" w:cs="Times New Roman"/>
              </w:rPr>
              <w:br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B4141C">
              <w:rPr>
                <w:rFonts w:ascii="Times New Roman" w:hAnsi="Times New Roman" w:cs="Times New Roman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руководств,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5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консультаций,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разъяснений,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1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Pr="00B4141C">
              <w:rPr>
                <w:rFonts w:ascii="Times New Roman" w:hAnsi="Times New Roman" w:cs="Times New Roman"/>
              </w:rPr>
              <w:br/>
              <w:t>и рекомендаций,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 xml:space="preserve">количество информационных сообщений </w:t>
            </w:r>
            <w:r w:rsidRPr="00B4141C">
              <w:rPr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9D4A6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Объявление предостережений</w:t>
            </w:r>
            <w:r w:rsidRPr="00B4141C">
              <w:rPr>
                <w:rFonts w:ascii="Times New Roman" w:hAnsi="Times New Roman" w:cs="Times New Roman"/>
              </w:rPr>
              <w:br/>
              <w:t xml:space="preserve">о недопустимости нарушения обязательных требований, установленных Правилами благоустройства территории муниципального образования </w:t>
            </w:r>
            <w:r w:rsidR="00EE0BFA">
              <w:rPr>
                <w:rFonts w:ascii="Times New Roman" w:hAnsi="Times New Roman" w:cs="Times New Roman"/>
                <w:color w:val="010101"/>
              </w:rPr>
              <w:t>Новопавловский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Pr="00B4141C">
              <w:rPr>
                <w:rFonts w:ascii="Times New Roman" w:hAnsi="Times New Roman" w:cs="Times New Roman"/>
              </w:rPr>
              <w:br/>
              <w:t xml:space="preserve">в соотношении </w:t>
            </w:r>
            <w:r w:rsidRPr="00B4141C">
              <w:rPr>
                <w:rFonts w:ascii="Times New Roman" w:hAnsi="Times New Roman" w:cs="Times New Roman"/>
              </w:rPr>
              <w:br/>
              <w:t>с количеством поступивших сведений о готовящихся нарушениях требований,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01348D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Pr="00B1421E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01348D" w:rsidRPr="00813176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EE0BFA">
        <w:rPr>
          <w:color w:val="010101"/>
          <w:sz w:val="28"/>
          <w:szCs w:val="28"/>
        </w:rPr>
        <w:t>Новопавловский</w:t>
      </w:r>
      <w:r w:rsidR="009D4A62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>:</w:t>
      </w:r>
    </w:p>
    <w:p w:rsidR="0001348D" w:rsidRPr="00093805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800"/>
        <w:gridCol w:w="3807"/>
        <w:gridCol w:w="1404"/>
      </w:tblGrid>
      <w:tr w:rsidR="0001348D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№</w:t>
            </w:r>
          </w:p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Контакты</w:t>
            </w:r>
          </w:p>
        </w:tc>
      </w:tr>
      <w:tr w:rsidR="0001348D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9D4A62">
            <w:pPr>
              <w:pStyle w:val="a9"/>
              <w:spacing w:before="0" w:beforeAutospacing="0" w:after="0"/>
              <w:jc w:val="center"/>
            </w:pPr>
            <w:r w:rsidRPr="00B4141C">
              <w:t xml:space="preserve">Должностные лица администрации </w:t>
            </w:r>
            <w:r w:rsidR="00EE0BFA">
              <w:t>Новопавловский</w:t>
            </w:r>
            <w:r w:rsidR="009D4A62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093805" w:rsidRDefault="0001348D" w:rsidP="00093805">
            <w:pPr>
              <w:pStyle w:val="a9"/>
              <w:spacing w:before="0" w:beforeAutospacing="0" w:after="0"/>
              <w:jc w:val="center"/>
              <w:rPr>
                <w:lang w:val="en-US"/>
              </w:rPr>
            </w:pPr>
            <w:r w:rsidRPr="00B4141C">
              <w:t>8(353</w:t>
            </w:r>
            <w:r w:rsidR="009D4A62">
              <w:t>35</w:t>
            </w:r>
            <w:r w:rsidRPr="00B4141C">
              <w:t>)</w:t>
            </w:r>
            <w:r w:rsidR="00D618BF">
              <w:t>31-2-49</w:t>
            </w:r>
          </w:p>
          <w:p w:rsidR="0001348D" w:rsidRPr="009D4A62" w:rsidRDefault="0001348D" w:rsidP="00093805">
            <w:pPr>
              <w:pStyle w:val="a9"/>
              <w:spacing w:before="0" w:beforeAutospacing="0" w:after="0"/>
              <w:rPr>
                <w:lang w:val="en-US"/>
              </w:rPr>
            </w:pPr>
          </w:p>
        </w:tc>
      </w:tr>
    </w:tbl>
    <w:p w:rsidR="0001348D" w:rsidRPr="00B4141C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r w:rsidR="00EE0BFA">
        <w:rPr>
          <w:color w:val="010101"/>
          <w:sz w:val="28"/>
          <w:szCs w:val="28"/>
        </w:rPr>
        <w:t>Новопавловский</w:t>
      </w:r>
      <w:r w:rsidR="009D4A62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 xml:space="preserve"> на </w:t>
      </w:r>
      <w:r w:rsidR="00D618BF">
        <w:rPr>
          <w:color w:val="010101"/>
          <w:sz w:val="28"/>
          <w:szCs w:val="28"/>
        </w:rPr>
        <w:t>2023</w:t>
      </w:r>
      <w:r w:rsidRPr="00B4141C">
        <w:rPr>
          <w:color w:val="010101"/>
          <w:sz w:val="28"/>
          <w:szCs w:val="28"/>
        </w:rPr>
        <w:t xml:space="preserve"> год.</w:t>
      </w:r>
    </w:p>
    <w:p w:rsidR="0001348D" w:rsidRPr="00820C4A" w:rsidRDefault="00820C4A" w:rsidP="00820C4A">
      <w:pPr>
        <w:pStyle w:val="a5"/>
        <w:spacing w:after="0" w:line="240" w:lineRule="auto"/>
        <w:ind w:right="-1" w:firstLine="708"/>
        <w:jc w:val="both"/>
        <w:rPr>
          <w:sz w:val="28"/>
          <w:szCs w:val="28"/>
        </w:rPr>
      </w:pPr>
      <w:r w:rsidRPr="00820C4A">
        <w:rPr>
          <w:sz w:val="28"/>
          <w:szCs w:val="28"/>
        </w:rPr>
        <w:t xml:space="preserve">«Результаты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Новопавловский сельсовет на </w:t>
      </w:r>
      <w:r w:rsidR="00D618BF">
        <w:rPr>
          <w:sz w:val="28"/>
          <w:szCs w:val="28"/>
        </w:rPr>
        <w:t>2023</w:t>
      </w:r>
      <w:r w:rsidRPr="00820C4A">
        <w:rPr>
          <w:sz w:val="28"/>
          <w:szCs w:val="28"/>
        </w:rPr>
        <w:t xml:space="preserve"> год, который оформляется в срок до </w:t>
      </w:r>
      <w:r w:rsidR="00C95417">
        <w:rPr>
          <w:sz w:val="28"/>
          <w:szCs w:val="28"/>
        </w:rPr>
        <w:t>15.12</w:t>
      </w:r>
      <w:r>
        <w:rPr>
          <w:sz w:val="28"/>
          <w:szCs w:val="28"/>
        </w:rPr>
        <w:t>.</w:t>
      </w:r>
      <w:r w:rsidR="00D618BF">
        <w:rPr>
          <w:sz w:val="28"/>
          <w:szCs w:val="28"/>
        </w:rPr>
        <w:t>2024</w:t>
      </w:r>
      <w:r w:rsidRPr="00820C4A">
        <w:rPr>
          <w:sz w:val="28"/>
          <w:szCs w:val="28"/>
        </w:rPr>
        <w:t xml:space="preserve"> года, а также размещается на официальном сайте администрации МО Новопавловский сельсовет до </w:t>
      </w:r>
      <w:r w:rsidR="00C95417">
        <w:rPr>
          <w:sz w:val="28"/>
          <w:szCs w:val="28"/>
        </w:rPr>
        <w:t>15.12</w:t>
      </w:r>
      <w:r w:rsidR="00D618BF">
        <w:rPr>
          <w:sz w:val="28"/>
          <w:szCs w:val="28"/>
        </w:rPr>
        <w:t>.2024</w:t>
      </w:r>
      <w:r w:rsidRPr="00820C4A">
        <w:rPr>
          <w:sz w:val="28"/>
          <w:szCs w:val="28"/>
        </w:rPr>
        <w:t xml:space="preserve"> года ». </w:t>
      </w:r>
    </w:p>
    <w:sectPr w:rsidR="0001348D" w:rsidRPr="00820C4A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E3E" w:rsidRDefault="00BF1E3E" w:rsidP="000F064A">
      <w:r>
        <w:separator/>
      </w:r>
    </w:p>
  </w:endnote>
  <w:endnote w:type="continuationSeparator" w:id="1">
    <w:p w:rsidR="00BF1E3E" w:rsidRDefault="00BF1E3E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E3E" w:rsidRDefault="00BF1E3E" w:rsidP="000F064A">
      <w:r>
        <w:separator/>
      </w:r>
    </w:p>
  </w:footnote>
  <w:footnote w:type="continuationSeparator" w:id="1">
    <w:p w:rsidR="00BF1E3E" w:rsidRDefault="00BF1E3E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80"/>
    <w:rsid w:val="00002913"/>
    <w:rsid w:val="00006485"/>
    <w:rsid w:val="000104BB"/>
    <w:rsid w:val="0001348D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93805"/>
    <w:rsid w:val="000A6456"/>
    <w:rsid w:val="000B4BCB"/>
    <w:rsid w:val="000B62D7"/>
    <w:rsid w:val="000C05BA"/>
    <w:rsid w:val="000C0D09"/>
    <w:rsid w:val="000D0D39"/>
    <w:rsid w:val="000E43BE"/>
    <w:rsid w:val="000F064A"/>
    <w:rsid w:val="000F3A12"/>
    <w:rsid w:val="000F72A9"/>
    <w:rsid w:val="00101A45"/>
    <w:rsid w:val="00105113"/>
    <w:rsid w:val="0010627E"/>
    <w:rsid w:val="00110EF1"/>
    <w:rsid w:val="001162B8"/>
    <w:rsid w:val="001215ED"/>
    <w:rsid w:val="001402B6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1374"/>
    <w:rsid w:val="00245352"/>
    <w:rsid w:val="0025333F"/>
    <w:rsid w:val="00255176"/>
    <w:rsid w:val="0026390A"/>
    <w:rsid w:val="002649C1"/>
    <w:rsid w:val="0026569E"/>
    <w:rsid w:val="00267C44"/>
    <w:rsid w:val="00281DEE"/>
    <w:rsid w:val="0028500A"/>
    <w:rsid w:val="00285AF3"/>
    <w:rsid w:val="00286E85"/>
    <w:rsid w:val="002879C5"/>
    <w:rsid w:val="00291A86"/>
    <w:rsid w:val="002A45DF"/>
    <w:rsid w:val="002B0773"/>
    <w:rsid w:val="002D095A"/>
    <w:rsid w:val="002E0D4C"/>
    <w:rsid w:val="002E38FC"/>
    <w:rsid w:val="002E4135"/>
    <w:rsid w:val="002F393F"/>
    <w:rsid w:val="002F479D"/>
    <w:rsid w:val="002F610B"/>
    <w:rsid w:val="00303CB9"/>
    <w:rsid w:val="00311356"/>
    <w:rsid w:val="0031761C"/>
    <w:rsid w:val="0032080D"/>
    <w:rsid w:val="003239EC"/>
    <w:rsid w:val="00326950"/>
    <w:rsid w:val="003422B3"/>
    <w:rsid w:val="003522F6"/>
    <w:rsid w:val="00361011"/>
    <w:rsid w:val="0037635B"/>
    <w:rsid w:val="00377E14"/>
    <w:rsid w:val="00391983"/>
    <w:rsid w:val="003A6433"/>
    <w:rsid w:val="003A7801"/>
    <w:rsid w:val="003B2894"/>
    <w:rsid w:val="003C26C5"/>
    <w:rsid w:val="003C26CE"/>
    <w:rsid w:val="003E4213"/>
    <w:rsid w:val="0041408D"/>
    <w:rsid w:val="004160BD"/>
    <w:rsid w:val="00422E5D"/>
    <w:rsid w:val="00430988"/>
    <w:rsid w:val="004419CD"/>
    <w:rsid w:val="0045313E"/>
    <w:rsid w:val="00466364"/>
    <w:rsid w:val="00475C13"/>
    <w:rsid w:val="00492F23"/>
    <w:rsid w:val="004A1843"/>
    <w:rsid w:val="004E56E5"/>
    <w:rsid w:val="004F41F3"/>
    <w:rsid w:val="004F5283"/>
    <w:rsid w:val="00501783"/>
    <w:rsid w:val="00512047"/>
    <w:rsid w:val="00516D54"/>
    <w:rsid w:val="00542923"/>
    <w:rsid w:val="00546F3D"/>
    <w:rsid w:val="00564DE3"/>
    <w:rsid w:val="00571088"/>
    <w:rsid w:val="00571C54"/>
    <w:rsid w:val="00574173"/>
    <w:rsid w:val="00593A24"/>
    <w:rsid w:val="005A180C"/>
    <w:rsid w:val="005B0156"/>
    <w:rsid w:val="005B0780"/>
    <w:rsid w:val="005B67E8"/>
    <w:rsid w:val="005C1B7D"/>
    <w:rsid w:val="005C4CC8"/>
    <w:rsid w:val="005D0130"/>
    <w:rsid w:val="005E6E6A"/>
    <w:rsid w:val="005F2B9B"/>
    <w:rsid w:val="005F409D"/>
    <w:rsid w:val="00601C6C"/>
    <w:rsid w:val="0062283F"/>
    <w:rsid w:val="006408DD"/>
    <w:rsid w:val="0064795A"/>
    <w:rsid w:val="006704AA"/>
    <w:rsid w:val="006769B8"/>
    <w:rsid w:val="00692FAA"/>
    <w:rsid w:val="00696E23"/>
    <w:rsid w:val="006A0DE1"/>
    <w:rsid w:val="006D718C"/>
    <w:rsid w:val="006F03B9"/>
    <w:rsid w:val="007116CE"/>
    <w:rsid w:val="00714B0E"/>
    <w:rsid w:val="00734E70"/>
    <w:rsid w:val="00737586"/>
    <w:rsid w:val="0074455D"/>
    <w:rsid w:val="00746594"/>
    <w:rsid w:val="00753248"/>
    <w:rsid w:val="0075418C"/>
    <w:rsid w:val="00761BA2"/>
    <w:rsid w:val="00763750"/>
    <w:rsid w:val="00767E25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D31B2"/>
    <w:rsid w:val="007D45CB"/>
    <w:rsid w:val="007D7396"/>
    <w:rsid w:val="007E0EA6"/>
    <w:rsid w:val="007F23CC"/>
    <w:rsid w:val="007F2E44"/>
    <w:rsid w:val="007F4378"/>
    <w:rsid w:val="00806920"/>
    <w:rsid w:val="008106E9"/>
    <w:rsid w:val="00813176"/>
    <w:rsid w:val="00820C4A"/>
    <w:rsid w:val="00824FE6"/>
    <w:rsid w:val="00831D2F"/>
    <w:rsid w:val="00832771"/>
    <w:rsid w:val="00850CE5"/>
    <w:rsid w:val="008617C2"/>
    <w:rsid w:val="0089056B"/>
    <w:rsid w:val="00895DB4"/>
    <w:rsid w:val="008B2112"/>
    <w:rsid w:val="008D2B80"/>
    <w:rsid w:val="008D67F8"/>
    <w:rsid w:val="008E3493"/>
    <w:rsid w:val="008F18F2"/>
    <w:rsid w:val="008F4850"/>
    <w:rsid w:val="00902EDA"/>
    <w:rsid w:val="009076C0"/>
    <w:rsid w:val="00921ED1"/>
    <w:rsid w:val="00924C36"/>
    <w:rsid w:val="0092590B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EF1"/>
    <w:rsid w:val="009D089C"/>
    <w:rsid w:val="009D4A62"/>
    <w:rsid w:val="009E07D9"/>
    <w:rsid w:val="009E6D99"/>
    <w:rsid w:val="00A04CD2"/>
    <w:rsid w:val="00A414B4"/>
    <w:rsid w:val="00A678DE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77C5"/>
    <w:rsid w:val="00AF768B"/>
    <w:rsid w:val="00B013F4"/>
    <w:rsid w:val="00B04B1C"/>
    <w:rsid w:val="00B1421E"/>
    <w:rsid w:val="00B22F6E"/>
    <w:rsid w:val="00B35F83"/>
    <w:rsid w:val="00B363F3"/>
    <w:rsid w:val="00B4141C"/>
    <w:rsid w:val="00B4346C"/>
    <w:rsid w:val="00B60C52"/>
    <w:rsid w:val="00B67E60"/>
    <w:rsid w:val="00B95CD7"/>
    <w:rsid w:val="00BA269E"/>
    <w:rsid w:val="00BA5904"/>
    <w:rsid w:val="00BB3D77"/>
    <w:rsid w:val="00BD2738"/>
    <w:rsid w:val="00BF0F02"/>
    <w:rsid w:val="00BF1E3E"/>
    <w:rsid w:val="00C01132"/>
    <w:rsid w:val="00C21C5D"/>
    <w:rsid w:val="00C26DA6"/>
    <w:rsid w:val="00C44558"/>
    <w:rsid w:val="00C60354"/>
    <w:rsid w:val="00C63F14"/>
    <w:rsid w:val="00C775E5"/>
    <w:rsid w:val="00C829D8"/>
    <w:rsid w:val="00C8667F"/>
    <w:rsid w:val="00C95417"/>
    <w:rsid w:val="00CC4184"/>
    <w:rsid w:val="00CC60D2"/>
    <w:rsid w:val="00CE58DD"/>
    <w:rsid w:val="00D00F75"/>
    <w:rsid w:val="00D03124"/>
    <w:rsid w:val="00D0626D"/>
    <w:rsid w:val="00D40ACC"/>
    <w:rsid w:val="00D57506"/>
    <w:rsid w:val="00D618BF"/>
    <w:rsid w:val="00D64442"/>
    <w:rsid w:val="00D65BDE"/>
    <w:rsid w:val="00D72A45"/>
    <w:rsid w:val="00D77729"/>
    <w:rsid w:val="00D85F56"/>
    <w:rsid w:val="00D861BB"/>
    <w:rsid w:val="00D864BD"/>
    <w:rsid w:val="00DE0A62"/>
    <w:rsid w:val="00DE4807"/>
    <w:rsid w:val="00DF678E"/>
    <w:rsid w:val="00DF6EFD"/>
    <w:rsid w:val="00E25DC6"/>
    <w:rsid w:val="00E3066D"/>
    <w:rsid w:val="00E4377C"/>
    <w:rsid w:val="00E80286"/>
    <w:rsid w:val="00E81FCF"/>
    <w:rsid w:val="00E9592F"/>
    <w:rsid w:val="00EA15B1"/>
    <w:rsid w:val="00EB72B8"/>
    <w:rsid w:val="00EC0B21"/>
    <w:rsid w:val="00EC3B99"/>
    <w:rsid w:val="00EC4C08"/>
    <w:rsid w:val="00EE0BFA"/>
    <w:rsid w:val="00EF536C"/>
    <w:rsid w:val="00F17486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7049"/>
    <w:rsid w:val="00FC70AC"/>
    <w:rsid w:val="00FD6811"/>
    <w:rsid w:val="00FE20F0"/>
    <w:rsid w:val="00FF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4141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4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B4141C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B4141C"/>
    <w:rPr>
      <w:rFonts w:ascii="Calibri" w:hAnsi="Calibri"/>
      <w:b/>
      <w:sz w:val="2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4141C"/>
    <w:pPr>
      <w:suppressAutoHyphens/>
      <w:jc w:val="both"/>
    </w:pPr>
    <w:rPr>
      <w:rFonts w:ascii="Arial" w:hAnsi="Arial" w:cs="Arial"/>
      <w:color w:val="auto"/>
    </w:rPr>
  </w:style>
  <w:style w:type="paragraph" w:customStyle="1" w:styleId="af3">
    <w:name w:val="Прижатый влево"/>
    <w:basedOn w:val="a"/>
    <w:next w:val="a"/>
    <w:uiPriority w:val="99"/>
    <w:rsid w:val="00B4141C"/>
    <w:pPr>
      <w:suppressAutoHyphens/>
    </w:pPr>
    <w:rPr>
      <w:rFonts w:ascii="Arial" w:hAnsi="Arial" w:cs="Arial"/>
      <w:color w:val="auto"/>
    </w:rPr>
  </w:style>
  <w:style w:type="paragraph" w:customStyle="1" w:styleId="af4">
    <w:name w:val="Содержимое таблицы"/>
    <w:basedOn w:val="a"/>
    <w:uiPriority w:val="99"/>
    <w:rsid w:val="00B4141C"/>
    <w:pPr>
      <w:widowControl/>
      <w:suppressLineNumbers/>
      <w:suppressAutoHyphens/>
      <w:ind w:left="561"/>
    </w:pPr>
    <w:rPr>
      <w:rFonts w:ascii="Times New Roman" w:hAnsi="Times New Roman" w:cs="Times New Roman"/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B142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421E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pavl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1 зам</dc:creator>
  <cp:keywords/>
  <dc:description/>
  <cp:lastModifiedBy>1</cp:lastModifiedBy>
  <cp:revision>17</cp:revision>
  <cp:lastPrinted>2022-12-13T11:51:00Z</cp:lastPrinted>
  <dcterms:created xsi:type="dcterms:W3CDTF">2021-12-28T09:33:00Z</dcterms:created>
  <dcterms:modified xsi:type="dcterms:W3CDTF">2022-12-13T11:51:00Z</dcterms:modified>
</cp:coreProperties>
</file>